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95" w:rsidRDefault="00103A95" w:rsidP="00103A9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943634" w:themeColor="accent2" w:themeShade="BF"/>
        </w:rPr>
      </w:pPr>
    </w:p>
    <w:tbl>
      <w:tblPr>
        <w:tblStyle w:val="a8"/>
        <w:tblpPr w:leftFromText="180" w:rightFromText="180" w:vertAnchor="text" w:horzAnchor="page" w:tblpX="3348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6469F7" w:rsidTr="00CC513E">
        <w:trPr>
          <w:trHeight w:val="704"/>
        </w:trPr>
        <w:tc>
          <w:tcPr>
            <w:tcW w:w="5920" w:type="dxa"/>
          </w:tcPr>
          <w:p w:rsidR="006469F7" w:rsidRDefault="00933A04" w:rsidP="00CC513E">
            <w:pPr>
              <w:contextualSpacing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5A59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0DADD3" wp14:editId="76D242F4">
                  <wp:extent cx="2788913" cy="55753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1806" t="33333" r="21272" b="4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311" cy="558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9F7" w:rsidTr="00CC513E">
        <w:trPr>
          <w:trHeight w:val="842"/>
        </w:trPr>
        <w:tc>
          <w:tcPr>
            <w:tcW w:w="5920" w:type="dxa"/>
          </w:tcPr>
          <w:p w:rsidR="00933A04" w:rsidRDefault="00933A04" w:rsidP="00933A04">
            <w:pPr>
              <w:contextualSpacing/>
              <w:rPr>
                <w:b/>
                <w:color w:val="632423" w:themeColor="accent2" w:themeShade="80"/>
              </w:rPr>
            </w:pPr>
          </w:p>
          <w:p w:rsidR="00933A04" w:rsidRPr="00933A04" w:rsidRDefault="00933A04" w:rsidP="00974481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F03073" w:rsidRPr="00F03073" w:rsidRDefault="006469F7" w:rsidP="00BF7C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07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8AC3BA" wp14:editId="1A838865">
            <wp:extent cx="1343770" cy="1347424"/>
            <wp:effectExtent l="0" t="0" r="8890" b="5715"/>
            <wp:docPr id="1" name="Рисунок 1" descr="Z:\Методист\Разное для офиса\логотипы\logo rko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етодист\Разное для офиса\логотипы\logo rko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70" cy="13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7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144BA8" wp14:editId="7CA73203">
            <wp:extent cx="1399430" cy="1378226"/>
            <wp:effectExtent l="0" t="0" r="0" b="0"/>
            <wp:docPr id="2" name="Рисунок 2" descr="Z:\Методист\Разное для офиса\логотипы\logo nk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Методист\Разное для офиса\логотипы\logo nks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45" cy="138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F7" w:rsidRDefault="006469F7" w:rsidP="002D2292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b/>
          <w:color w:val="943634" w:themeColor="accent2" w:themeShade="BF"/>
        </w:rPr>
      </w:pPr>
    </w:p>
    <w:p w:rsidR="008E3750" w:rsidRDefault="008E3750" w:rsidP="008E3750">
      <w:pPr>
        <w:spacing w:after="0" w:line="240" w:lineRule="auto"/>
        <w:ind w:left="709" w:right="283" w:firstLine="709"/>
        <w:contextualSpacing/>
        <w:jc w:val="both"/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</w:pPr>
    </w:p>
    <w:p w:rsidR="00B50472" w:rsidRPr="008E3750" w:rsidRDefault="00B50472" w:rsidP="008E3750">
      <w:pPr>
        <w:spacing w:after="0" w:line="240" w:lineRule="auto"/>
        <w:ind w:left="709" w:right="283" w:firstLine="709"/>
        <w:contextualSpacing/>
        <w:jc w:val="both"/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</w:pPr>
      <w:r w:rsidRPr="00B50472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Ассоциация саморегулируемая организация «</w:t>
      </w: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Национальная коллегия </w:t>
      </w:r>
      <w:r w:rsidRPr="00B50472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специалистов-оценщиков, Некоммерческое партнерство «Российская коллегия оценщиков» приглашают принять участие в </w:t>
      </w:r>
      <w:r w:rsidR="0057418F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работе Круглого стола который</w:t>
      </w:r>
      <w:r w:rsidR="00974481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состоится 1</w:t>
      </w:r>
      <w:r w:rsidR="00974481" w:rsidRPr="00974481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8</w:t>
      </w:r>
      <w:r w:rsidR="00974481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мая 201</w:t>
      </w:r>
      <w:r w:rsidR="00974481" w:rsidRPr="00974481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8</w:t>
      </w:r>
      <w:r w:rsidR="00933A04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года в</w:t>
      </w:r>
      <w:r w:rsid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Университете «Синергия» (</w:t>
      </w:r>
      <w:proofErr w:type="spellStart"/>
      <w:r w:rsidR="008E3750"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г</w:t>
      </w:r>
      <w:r w:rsid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.Москва</w:t>
      </w:r>
      <w:proofErr w:type="spellEnd"/>
      <w:r w:rsid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, Измайловский вал, д.2</w:t>
      </w:r>
      <w:r w:rsidR="008E3750"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, </w:t>
      </w:r>
      <w:r w:rsid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аудитория 310, </w:t>
      </w:r>
      <w:r w:rsidR="008E3750"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проезд:. </w:t>
      </w:r>
      <w:proofErr w:type="spellStart"/>
      <w:r w:rsidR="008E3750"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ст.м.«Семеновская</w:t>
      </w:r>
      <w:proofErr w:type="spellEnd"/>
      <w:r w:rsidR="008E3750"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»).</w:t>
      </w:r>
    </w:p>
    <w:p w:rsidR="008E3750" w:rsidRDefault="008E3750" w:rsidP="002D2292">
      <w:pPr>
        <w:spacing w:after="0" w:line="240" w:lineRule="auto"/>
        <w:jc w:val="center"/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</w:pPr>
    </w:p>
    <w:p w:rsidR="00502257" w:rsidRPr="008E3750" w:rsidRDefault="00BF7CC9" w:rsidP="002D2292">
      <w:pPr>
        <w:spacing w:after="0" w:line="240" w:lineRule="auto"/>
        <w:jc w:val="center"/>
        <w:rPr>
          <w:rFonts w:ascii="Arial Black" w:hAnsi="Arial Black" w:cs="Times New Roman"/>
          <w:b/>
          <w:color w:val="632423" w:themeColor="accent2" w:themeShade="80"/>
          <w:sz w:val="32"/>
          <w:szCs w:val="32"/>
        </w:rPr>
      </w:pPr>
      <w:r w:rsidRPr="008E3750">
        <w:rPr>
          <w:rFonts w:ascii="Arial Black" w:hAnsi="Arial Black" w:cs="Times New Roman"/>
          <w:b/>
          <w:color w:val="632423" w:themeColor="accent2" w:themeShade="80"/>
          <w:sz w:val="32"/>
          <w:szCs w:val="32"/>
        </w:rPr>
        <w:t xml:space="preserve">Программа </w:t>
      </w:r>
    </w:p>
    <w:p w:rsidR="006469F7" w:rsidRPr="00502257" w:rsidRDefault="006469F7" w:rsidP="006469F7">
      <w:pPr>
        <w:spacing w:after="0" w:line="240" w:lineRule="auto"/>
        <w:contextualSpacing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50225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                        </w:t>
      </w:r>
      <w:r w:rsidR="000D497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            </w:t>
      </w:r>
    </w:p>
    <w:p w:rsidR="006469F7" w:rsidRPr="0057418F" w:rsidRDefault="006469F7" w:rsidP="006469F7">
      <w:pPr>
        <w:spacing w:after="0" w:line="240" w:lineRule="auto"/>
        <w:contextualSpacing/>
        <w:jc w:val="center"/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</w:pPr>
      <w:r w:rsidRPr="00502257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</w:t>
      </w:r>
      <w:r w:rsidR="0057418F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КРУГЛЫЙ СТОЛ</w:t>
      </w:r>
    </w:p>
    <w:p w:rsidR="006469F7" w:rsidRPr="00502257" w:rsidRDefault="006469F7" w:rsidP="006469F7">
      <w:pPr>
        <w:spacing w:after="0" w:line="240" w:lineRule="auto"/>
        <w:contextualSpacing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57418F" w:rsidRDefault="006469F7" w:rsidP="0057418F">
      <w:pPr>
        <w:spacing w:line="240" w:lineRule="auto"/>
        <w:contextualSpacing/>
        <w:jc w:val="center"/>
        <w:rPr>
          <w:rFonts w:ascii="Arial Black" w:hAnsi="Arial Black" w:cs="Times New Roman"/>
          <w:b/>
          <w:bCs/>
          <w:color w:val="632423" w:themeColor="accent2" w:themeShade="80"/>
          <w:spacing w:val="30"/>
        </w:rPr>
      </w:pPr>
      <w:r w:rsidRPr="00502257">
        <w:rPr>
          <w:rFonts w:ascii="Arial Black" w:hAnsi="Arial Black" w:cs="Times New Roman"/>
          <w:b/>
          <w:bCs/>
          <w:color w:val="632423" w:themeColor="accent2" w:themeShade="80"/>
          <w:spacing w:val="30"/>
        </w:rPr>
        <w:t>«</w:t>
      </w:r>
      <w:r w:rsidR="0057418F">
        <w:rPr>
          <w:rFonts w:ascii="Arial Black" w:hAnsi="Arial Black" w:cs="Times New Roman"/>
          <w:b/>
          <w:bCs/>
          <w:color w:val="632423" w:themeColor="accent2" w:themeShade="80"/>
          <w:spacing w:val="30"/>
        </w:rPr>
        <w:t>Изменения в законодательстве об оценочной деятельности</w:t>
      </w:r>
    </w:p>
    <w:p w:rsidR="0057418F" w:rsidRDefault="0057418F" w:rsidP="0057418F">
      <w:pPr>
        <w:spacing w:line="240" w:lineRule="auto"/>
        <w:contextualSpacing/>
        <w:jc w:val="center"/>
        <w:rPr>
          <w:rFonts w:ascii="Arial Black" w:hAnsi="Arial Black" w:cs="Times New Roman"/>
          <w:b/>
          <w:bCs/>
          <w:color w:val="632423" w:themeColor="accent2" w:themeShade="80"/>
          <w:spacing w:val="30"/>
        </w:rPr>
      </w:pPr>
      <w:r>
        <w:rPr>
          <w:rFonts w:ascii="Arial Black" w:hAnsi="Arial Black" w:cs="Times New Roman"/>
          <w:b/>
          <w:bCs/>
          <w:color w:val="632423" w:themeColor="accent2" w:themeShade="80"/>
          <w:spacing w:val="30"/>
        </w:rPr>
        <w:t xml:space="preserve">и их влияние </w:t>
      </w:r>
      <w:r w:rsidR="00CB3AC8">
        <w:rPr>
          <w:rFonts w:ascii="Arial Black" w:hAnsi="Arial Black" w:cs="Times New Roman"/>
          <w:b/>
          <w:bCs/>
          <w:color w:val="632423" w:themeColor="accent2" w:themeShade="80"/>
          <w:spacing w:val="30"/>
        </w:rPr>
        <w:t xml:space="preserve">на </w:t>
      </w:r>
      <w:r>
        <w:rPr>
          <w:rFonts w:ascii="Arial Black" w:hAnsi="Arial Black" w:cs="Times New Roman"/>
          <w:b/>
          <w:bCs/>
          <w:color w:val="632423" w:themeColor="accent2" w:themeShade="80"/>
          <w:spacing w:val="30"/>
        </w:rPr>
        <w:t>развитие оценочной деятельности</w:t>
      </w:r>
    </w:p>
    <w:p w:rsidR="006469F7" w:rsidRPr="0057418F" w:rsidRDefault="0057418F" w:rsidP="0057418F">
      <w:pPr>
        <w:spacing w:line="240" w:lineRule="auto"/>
        <w:contextualSpacing/>
        <w:jc w:val="center"/>
        <w:rPr>
          <w:rFonts w:ascii="Arial Black" w:hAnsi="Arial Black" w:cs="Times New Roman"/>
          <w:b/>
          <w:bCs/>
          <w:color w:val="632423" w:themeColor="accent2" w:themeShade="80"/>
          <w:spacing w:val="30"/>
        </w:rPr>
      </w:pPr>
      <w:r>
        <w:rPr>
          <w:rFonts w:ascii="Arial Black" w:hAnsi="Arial Black" w:cs="Times New Roman"/>
          <w:b/>
          <w:bCs/>
          <w:color w:val="632423" w:themeColor="accent2" w:themeShade="80"/>
          <w:spacing w:val="30"/>
        </w:rPr>
        <w:t>в Российской Федерации</w:t>
      </w:r>
      <w:r w:rsidR="006469F7" w:rsidRPr="00502257">
        <w:rPr>
          <w:rFonts w:ascii="Arial Black" w:hAnsi="Arial Black" w:cs="Times New Roman"/>
          <w:b/>
          <w:bCs/>
          <w:color w:val="632423" w:themeColor="accent2" w:themeShade="80"/>
          <w:spacing w:val="30"/>
        </w:rPr>
        <w:t>»</w:t>
      </w:r>
    </w:p>
    <w:p w:rsidR="004F6A1C" w:rsidRPr="006469F7" w:rsidRDefault="004F6A1C" w:rsidP="000D497A">
      <w:pPr>
        <w:spacing w:line="240" w:lineRule="auto"/>
        <w:contextualSpacing/>
        <w:rPr>
          <w:rFonts w:ascii="Times New Roman" w:hAnsi="Times New Roman" w:cs="Times New Roman"/>
          <w:b/>
          <w:bCs/>
          <w:spacing w:val="30"/>
        </w:rPr>
      </w:pPr>
    </w:p>
    <w:p w:rsidR="006469F7" w:rsidRPr="00502257" w:rsidRDefault="00FA1EE8" w:rsidP="00CB3AC8">
      <w:pPr>
        <w:tabs>
          <w:tab w:val="left" w:pos="11199"/>
        </w:tabs>
        <w:spacing w:after="0" w:line="240" w:lineRule="auto"/>
        <w:ind w:left="426" w:hanging="426"/>
        <w:contextualSpacing/>
        <w:jc w:val="center"/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</w:pPr>
      <w:r w:rsidRPr="00502257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Дата и время проведения: </w:t>
      </w:r>
      <w:r w:rsidR="00974481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18 мая 2018 года,  10</w:t>
      </w:r>
      <w:r w:rsidR="003E1DF7" w:rsidRPr="00502257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:00-12</w:t>
      </w:r>
      <w:r w:rsidR="00D75B2D" w:rsidRPr="00502257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:00</w:t>
      </w:r>
    </w:p>
    <w:p w:rsidR="004C645B" w:rsidRPr="002D2292" w:rsidRDefault="005953ED" w:rsidP="002D2292">
      <w:pPr>
        <w:spacing w:after="0" w:line="240" w:lineRule="auto"/>
        <w:ind w:left="426" w:hanging="426"/>
        <w:contextualSpacing/>
        <w:jc w:val="center"/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</w:pPr>
      <w:r w:rsidRPr="00502257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Место проведения:</w:t>
      </w:r>
      <w:r w:rsidR="002C2B15" w:rsidRPr="00502257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="00974481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г</w:t>
      </w:r>
      <w:proofErr w:type="gramStart"/>
      <w:r w:rsidR="00974481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.М</w:t>
      </w:r>
      <w:proofErr w:type="gramEnd"/>
      <w:r w:rsidR="00974481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осква</w:t>
      </w:r>
      <w:proofErr w:type="spellEnd"/>
      <w:r w:rsidR="00974481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, Университет Синергия</w:t>
      </w:r>
    </w:p>
    <w:p w:rsidR="00167190" w:rsidRPr="0051386E" w:rsidRDefault="00167190" w:rsidP="004C6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32423" w:themeColor="accent2" w:themeShade="80"/>
          <w:spacing w:val="30"/>
          <w:sz w:val="32"/>
          <w:szCs w:val="32"/>
        </w:rPr>
      </w:pPr>
    </w:p>
    <w:p w:rsidR="00CB3AC8" w:rsidRDefault="00CB3AC8" w:rsidP="00CB3AC8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</w:pP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«</w:t>
      </w:r>
      <w:r w:rsidR="00BF7CC9" w:rsidRPr="00B50472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Изменения в законодательстве </w:t>
      </w:r>
      <w:r w:rsidR="00974481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об оценочной деятельности в 2018</w:t>
      </w:r>
      <w:r w:rsidR="00BF7CC9" w:rsidRPr="00B50472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году</w:t>
      </w: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»</w:t>
      </w:r>
      <w:r w:rsidR="00BF7CC9" w:rsidRPr="00B50472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</w:t>
      </w:r>
    </w:p>
    <w:p w:rsidR="00BF7CC9" w:rsidRPr="00B50472" w:rsidRDefault="00CB3AC8" w:rsidP="00CB3AC8">
      <w:pPr>
        <w:pStyle w:val="a9"/>
        <w:spacing w:after="0" w:line="360" w:lineRule="auto"/>
        <w:ind w:left="1429"/>
        <w:jc w:val="both"/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</w:pP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(Докладчик – Президент Ассоциации СРО «НКСО» Ю.В. Школьников);</w:t>
      </w:r>
    </w:p>
    <w:p w:rsidR="0057418F" w:rsidRDefault="00CB3AC8" w:rsidP="00CB3AC8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</w:pP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«</w:t>
      </w:r>
      <w:r w:rsidR="0057418F" w:rsidRPr="0057418F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Рассмотрение споров о кадастровой стоимости земельных участков и объектов капитального строительства</w:t>
      </w:r>
      <w:r w:rsidR="008B6AC9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,</w:t>
      </w:r>
      <w:r w:rsidR="0057418F" w:rsidRPr="0057418F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перспективы и возможности заработка в 2018 году</w:t>
      </w: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» (Докладчик – Член Правления Ассоциации СРО «НКСО»</w:t>
      </w:r>
      <w:r w:rsidRPr="00CB3AC8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Председатель Комитета по вопросам </w:t>
      </w:r>
      <w:proofErr w:type="gramStart"/>
      <w:r w:rsidRPr="00CB3AC8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оспаривания результатов определения кадастровой стоимости объектов недвижимости</w:t>
      </w:r>
      <w:proofErr w:type="gramEnd"/>
      <w:r w:rsidRPr="00CB3AC8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</w:t>
      </w: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А.Ю. </w:t>
      </w:r>
      <w:proofErr w:type="spellStart"/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Кориневский</w:t>
      </w:r>
      <w:proofErr w:type="spellEnd"/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);</w:t>
      </w:r>
    </w:p>
    <w:p w:rsidR="009B6A9C" w:rsidRPr="008E3750" w:rsidRDefault="00CB3AC8" w:rsidP="008E3750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</w:pP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«</w:t>
      </w:r>
      <w:r w:rsidR="009B6A9C" w:rsidRPr="009B6A9C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Требования к уровню образования и квалификации оценщиков в современных условия развития оценочной деятельности</w:t>
      </w: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» </w:t>
      </w:r>
      <w:r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(Докладчик – Член Правления Ассоциации СРО «НКСО», Председатель Комитета по образованию </w:t>
      </w:r>
      <w:r w:rsid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                     </w:t>
      </w:r>
      <w:r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И.В. Косорукова);</w:t>
      </w:r>
    </w:p>
    <w:p w:rsidR="0057418F" w:rsidRPr="008E3750" w:rsidRDefault="00CB3AC8" w:rsidP="008E3750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</w:pP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«</w:t>
      </w:r>
      <w:r w:rsidR="005A6993" w:rsidRPr="005A6993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Взаимодействие оценщиков с использованием соц. сетей, оперативное реагирование на запросы сообщества, повышение информационной открытости и кооп</w:t>
      </w:r>
      <w:r w:rsidR="0057418F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ерирования между СРО оценщиков</w:t>
      </w: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» </w:t>
      </w:r>
      <w:r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(Докладчик – Член Ассоциации СРО «НКСО», Разработчик</w:t>
      </w:r>
      <w:r w:rsidR="008E3750"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онлайн</w:t>
      </w:r>
      <w:r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тренажер</w:t>
      </w:r>
      <w:r w:rsidR="008E3750"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а для подготовки к </w:t>
      </w:r>
      <w:proofErr w:type="spellStart"/>
      <w:r w:rsidR="008E3750"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квалэкзамену</w:t>
      </w:r>
      <w:proofErr w:type="spellEnd"/>
      <w:r w:rsidR="008E3750"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</w:t>
      </w:r>
      <w:r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</w:t>
      </w:r>
      <w:r w:rsid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           </w:t>
      </w:r>
      <w:r w:rsidRP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А.В. Иванов).</w:t>
      </w:r>
    </w:p>
    <w:p w:rsidR="001F056E" w:rsidRDefault="00BF7CC9" w:rsidP="008E3750">
      <w:pPr>
        <w:spacing w:after="0" w:line="360" w:lineRule="auto"/>
        <w:ind w:firstLine="709"/>
        <w:contextualSpacing/>
        <w:jc w:val="center"/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</w:pP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Участие в </w:t>
      </w:r>
      <w:r w:rsidR="009B6A9C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работе Круглого стола бесплатное </w:t>
      </w:r>
    </w:p>
    <w:p w:rsidR="00BF7CC9" w:rsidRPr="004507E6" w:rsidRDefault="00BF7CC9" w:rsidP="004507E6">
      <w:pPr>
        <w:spacing w:after="0" w:line="360" w:lineRule="auto"/>
        <w:ind w:left="709" w:firstLine="709"/>
        <w:contextualSpacing/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</w:pP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По вопросам участия можно обратиться в Исполнительную дирекцию Ассоциации СРО «НКСО»</w:t>
      </w:r>
      <w:r w:rsidR="008E3750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/НП «РКО»</w:t>
      </w:r>
      <w:r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 по тел. </w:t>
      </w:r>
      <w:bookmarkStart w:id="0" w:name="_GoBack"/>
      <w:bookmarkEnd w:id="0"/>
      <w:r w:rsidR="008B6AC9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(</w:t>
      </w:r>
      <w:r w:rsidR="00B50472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495) 748-20-12 </w:t>
      </w:r>
      <w:r w:rsidR="004507E6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 xml:space="preserve">и электронной почте </w:t>
      </w:r>
      <w:proofErr w:type="spellStart"/>
      <w:r w:rsidR="004507E6">
        <w:rPr>
          <w:rFonts w:ascii="Arial Black" w:hAnsi="Arial Black" w:cs="Times New Roman"/>
          <w:b/>
          <w:color w:val="632423" w:themeColor="accent2" w:themeShade="80"/>
          <w:sz w:val="20"/>
          <w:szCs w:val="20"/>
          <w:lang w:val="en-US"/>
        </w:rPr>
        <w:t>nprko</w:t>
      </w:r>
      <w:proofErr w:type="spellEnd"/>
      <w:r w:rsidR="004507E6" w:rsidRPr="004507E6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@</w:t>
      </w:r>
      <w:proofErr w:type="spellStart"/>
      <w:r w:rsidR="004507E6">
        <w:rPr>
          <w:rFonts w:ascii="Arial Black" w:hAnsi="Arial Black" w:cs="Times New Roman"/>
          <w:b/>
          <w:color w:val="632423" w:themeColor="accent2" w:themeShade="80"/>
          <w:sz w:val="20"/>
          <w:szCs w:val="20"/>
          <w:lang w:val="en-US"/>
        </w:rPr>
        <w:t>nprko</w:t>
      </w:r>
      <w:proofErr w:type="spellEnd"/>
      <w:r w:rsidR="004507E6" w:rsidRPr="004507E6">
        <w:rPr>
          <w:rFonts w:ascii="Arial Black" w:hAnsi="Arial Black" w:cs="Times New Roman"/>
          <w:b/>
          <w:color w:val="632423" w:themeColor="accent2" w:themeShade="80"/>
          <w:sz w:val="20"/>
          <w:szCs w:val="20"/>
        </w:rPr>
        <w:t>.</w:t>
      </w:r>
      <w:proofErr w:type="spellStart"/>
      <w:r w:rsidR="004507E6">
        <w:rPr>
          <w:rFonts w:ascii="Arial Black" w:hAnsi="Arial Black" w:cs="Times New Roman"/>
          <w:b/>
          <w:color w:val="632423" w:themeColor="accent2" w:themeShade="80"/>
          <w:sz w:val="20"/>
          <w:szCs w:val="20"/>
          <w:lang w:val="en-US"/>
        </w:rPr>
        <w:t>ru</w:t>
      </w:r>
      <w:proofErr w:type="spellEnd"/>
    </w:p>
    <w:p w:rsidR="00502257" w:rsidRPr="0051386E" w:rsidRDefault="00502257" w:rsidP="00502257">
      <w:pPr>
        <w:ind w:right="272" w:firstLine="709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sectPr w:rsidR="00502257" w:rsidRPr="0051386E" w:rsidSect="00CB3AC8">
      <w:headerReference w:type="default" r:id="rId12"/>
      <w:pgSz w:w="11906" w:h="16838"/>
      <w:pgMar w:top="142" w:right="707" w:bottom="0" w:left="14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BA" w:rsidRDefault="00F863BA" w:rsidP="00370F86">
      <w:pPr>
        <w:spacing w:after="0" w:line="240" w:lineRule="auto"/>
      </w:pPr>
      <w:r>
        <w:separator/>
      </w:r>
    </w:p>
  </w:endnote>
  <w:endnote w:type="continuationSeparator" w:id="0">
    <w:p w:rsidR="00F863BA" w:rsidRDefault="00F863BA" w:rsidP="0037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BA" w:rsidRDefault="00F863BA" w:rsidP="00370F86">
      <w:pPr>
        <w:spacing w:after="0" w:line="240" w:lineRule="auto"/>
      </w:pPr>
      <w:r>
        <w:separator/>
      </w:r>
    </w:p>
  </w:footnote>
  <w:footnote w:type="continuationSeparator" w:id="0">
    <w:p w:rsidR="00F863BA" w:rsidRDefault="00F863BA" w:rsidP="0037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15" w:rsidRDefault="002C2B15" w:rsidP="008935D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177"/>
    <w:multiLevelType w:val="hybridMultilevel"/>
    <w:tmpl w:val="3124ADFC"/>
    <w:lvl w:ilvl="0" w:tplc="04E8B6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2365AF"/>
    <w:multiLevelType w:val="hybridMultilevel"/>
    <w:tmpl w:val="D31C6386"/>
    <w:lvl w:ilvl="0" w:tplc="56A8C1E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CF5FC6"/>
    <w:multiLevelType w:val="hybridMultilevel"/>
    <w:tmpl w:val="4724B476"/>
    <w:lvl w:ilvl="0" w:tplc="A922F38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0397E"/>
    <w:multiLevelType w:val="hybridMultilevel"/>
    <w:tmpl w:val="947A727C"/>
    <w:lvl w:ilvl="0" w:tplc="041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27A37"/>
    <w:multiLevelType w:val="hybridMultilevel"/>
    <w:tmpl w:val="D2AE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97190"/>
    <w:multiLevelType w:val="multilevel"/>
    <w:tmpl w:val="02D2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56396"/>
    <w:multiLevelType w:val="hybridMultilevel"/>
    <w:tmpl w:val="745A17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8D1632"/>
    <w:multiLevelType w:val="multilevel"/>
    <w:tmpl w:val="7C5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E3DF5"/>
    <w:multiLevelType w:val="hybridMultilevel"/>
    <w:tmpl w:val="7084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68100A"/>
    <w:multiLevelType w:val="hybridMultilevel"/>
    <w:tmpl w:val="FCE2291A"/>
    <w:lvl w:ilvl="0" w:tplc="04E8B668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4FEE1E7B"/>
    <w:multiLevelType w:val="multilevel"/>
    <w:tmpl w:val="26C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47A46"/>
    <w:multiLevelType w:val="hybridMultilevel"/>
    <w:tmpl w:val="4328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55A65"/>
    <w:multiLevelType w:val="hybridMultilevel"/>
    <w:tmpl w:val="543289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EE00212"/>
    <w:multiLevelType w:val="hybridMultilevel"/>
    <w:tmpl w:val="B7DAABFE"/>
    <w:lvl w:ilvl="0" w:tplc="FAD44EA6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2E7B1C"/>
    <w:multiLevelType w:val="hybridMultilevel"/>
    <w:tmpl w:val="4FB07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542BAA"/>
    <w:multiLevelType w:val="hybridMultilevel"/>
    <w:tmpl w:val="BB482854"/>
    <w:lvl w:ilvl="0" w:tplc="04E8B668">
      <w:start w:val="1"/>
      <w:numFmt w:val="bullet"/>
      <w:lvlText w:val=""/>
      <w:lvlJc w:val="left"/>
      <w:pPr>
        <w:ind w:left="16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8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A82F23"/>
    <w:multiLevelType w:val="hybridMultilevel"/>
    <w:tmpl w:val="080E39C8"/>
    <w:lvl w:ilvl="0" w:tplc="1E145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70A45"/>
    <w:multiLevelType w:val="multilevel"/>
    <w:tmpl w:val="6F4AE02A"/>
    <w:lvl w:ilvl="0">
      <w:numFmt w:val="decimalZero"/>
      <w:lvlText w:val="%1.0."/>
      <w:lvlJc w:val="left"/>
      <w:pPr>
        <w:ind w:left="1017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72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1" w:hanging="1800"/>
      </w:pPr>
      <w:rPr>
        <w:rFonts w:hint="default"/>
      </w:rPr>
    </w:lvl>
  </w:abstractNum>
  <w:num w:numId="1">
    <w:abstractNumId w:val="10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19"/>
  </w:num>
  <w:num w:numId="14">
    <w:abstractNumId w:val="14"/>
  </w:num>
  <w:num w:numId="15">
    <w:abstractNumId w:val="20"/>
  </w:num>
  <w:num w:numId="16">
    <w:abstractNumId w:val="2"/>
  </w:num>
  <w:num w:numId="17">
    <w:abstractNumId w:val="15"/>
  </w:num>
  <w:num w:numId="18">
    <w:abstractNumId w:val="4"/>
  </w:num>
  <w:num w:numId="19">
    <w:abstractNumId w:val="0"/>
  </w:num>
  <w:num w:numId="20">
    <w:abstractNumId w:val="17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11"/>
    <w:rsid w:val="00007A40"/>
    <w:rsid w:val="000610F1"/>
    <w:rsid w:val="00064B07"/>
    <w:rsid w:val="00077DFA"/>
    <w:rsid w:val="00087DDB"/>
    <w:rsid w:val="00096A91"/>
    <w:rsid w:val="000A4909"/>
    <w:rsid w:val="000C45CD"/>
    <w:rsid w:val="000D497A"/>
    <w:rsid w:val="00103A95"/>
    <w:rsid w:val="00167190"/>
    <w:rsid w:val="00197425"/>
    <w:rsid w:val="001979C9"/>
    <w:rsid w:val="001D3E79"/>
    <w:rsid w:val="001F056E"/>
    <w:rsid w:val="002143F9"/>
    <w:rsid w:val="002218B1"/>
    <w:rsid w:val="0023442D"/>
    <w:rsid w:val="002363A9"/>
    <w:rsid w:val="00245FEC"/>
    <w:rsid w:val="00277220"/>
    <w:rsid w:val="00285265"/>
    <w:rsid w:val="002B130D"/>
    <w:rsid w:val="002C2B15"/>
    <w:rsid w:val="002D2292"/>
    <w:rsid w:val="0032053B"/>
    <w:rsid w:val="00320786"/>
    <w:rsid w:val="003210D9"/>
    <w:rsid w:val="003301DA"/>
    <w:rsid w:val="0034774A"/>
    <w:rsid w:val="00370F86"/>
    <w:rsid w:val="003A7DB6"/>
    <w:rsid w:val="003B5503"/>
    <w:rsid w:val="003C7C1B"/>
    <w:rsid w:val="003E1DF7"/>
    <w:rsid w:val="004017BD"/>
    <w:rsid w:val="004507E6"/>
    <w:rsid w:val="004565D2"/>
    <w:rsid w:val="00480DE9"/>
    <w:rsid w:val="004867FD"/>
    <w:rsid w:val="004A1917"/>
    <w:rsid w:val="004B3A7A"/>
    <w:rsid w:val="004B6F08"/>
    <w:rsid w:val="004C645B"/>
    <w:rsid w:val="004F1AD4"/>
    <w:rsid w:val="004F6A1C"/>
    <w:rsid w:val="00502257"/>
    <w:rsid w:val="0051386E"/>
    <w:rsid w:val="0054616D"/>
    <w:rsid w:val="0057418F"/>
    <w:rsid w:val="005953ED"/>
    <w:rsid w:val="005A6993"/>
    <w:rsid w:val="005D219F"/>
    <w:rsid w:val="005E3957"/>
    <w:rsid w:val="005E50D2"/>
    <w:rsid w:val="005F11D9"/>
    <w:rsid w:val="00646532"/>
    <w:rsid w:val="006469F7"/>
    <w:rsid w:val="0064715E"/>
    <w:rsid w:val="00663456"/>
    <w:rsid w:val="006A4DAC"/>
    <w:rsid w:val="006A4F7C"/>
    <w:rsid w:val="00724D13"/>
    <w:rsid w:val="0073080E"/>
    <w:rsid w:val="00745568"/>
    <w:rsid w:val="00747B45"/>
    <w:rsid w:val="00753BC6"/>
    <w:rsid w:val="00761459"/>
    <w:rsid w:val="00770354"/>
    <w:rsid w:val="00774247"/>
    <w:rsid w:val="007802B2"/>
    <w:rsid w:val="0078099D"/>
    <w:rsid w:val="0079628C"/>
    <w:rsid w:val="00797FDB"/>
    <w:rsid w:val="007F4A81"/>
    <w:rsid w:val="0081461C"/>
    <w:rsid w:val="00827D3A"/>
    <w:rsid w:val="0083320B"/>
    <w:rsid w:val="00840EDB"/>
    <w:rsid w:val="008504FC"/>
    <w:rsid w:val="0085060C"/>
    <w:rsid w:val="008521F1"/>
    <w:rsid w:val="00872A42"/>
    <w:rsid w:val="00876C20"/>
    <w:rsid w:val="008935D2"/>
    <w:rsid w:val="008A5710"/>
    <w:rsid w:val="008B4727"/>
    <w:rsid w:val="008B5A94"/>
    <w:rsid w:val="008B6AC9"/>
    <w:rsid w:val="008C534A"/>
    <w:rsid w:val="008E3750"/>
    <w:rsid w:val="00933A04"/>
    <w:rsid w:val="00934167"/>
    <w:rsid w:val="00945534"/>
    <w:rsid w:val="0095065A"/>
    <w:rsid w:val="00967F95"/>
    <w:rsid w:val="00974481"/>
    <w:rsid w:val="009B2949"/>
    <w:rsid w:val="009B6A9C"/>
    <w:rsid w:val="009D0754"/>
    <w:rsid w:val="009F2A94"/>
    <w:rsid w:val="00A35601"/>
    <w:rsid w:val="00A51CCD"/>
    <w:rsid w:val="00A807F6"/>
    <w:rsid w:val="00A87638"/>
    <w:rsid w:val="00AD4AD7"/>
    <w:rsid w:val="00AD595D"/>
    <w:rsid w:val="00AE27AB"/>
    <w:rsid w:val="00B14554"/>
    <w:rsid w:val="00B4352B"/>
    <w:rsid w:val="00B46411"/>
    <w:rsid w:val="00B50472"/>
    <w:rsid w:val="00B52A7F"/>
    <w:rsid w:val="00BA5DA9"/>
    <w:rsid w:val="00BB5778"/>
    <w:rsid w:val="00BD155B"/>
    <w:rsid w:val="00BF7CC9"/>
    <w:rsid w:val="00C02FFE"/>
    <w:rsid w:val="00C56809"/>
    <w:rsid w:val="00C72DD1"/>
    <w:rsid w:val="00C74C7C"/>
    <w:rsid w:val="00CB3054"/>
    <w:rsid w:val="00CB3AC8"/>
    <w:rsid w:val="00CE1436"/>
    <w:rsid w:val="00CE1E42"/>
    <w:rsid w:val="00CE2DD2"/>
    <w:rsid w:val="00CE4C9F"/>
    <w:rsid w:val="00D16CDE"/>
    <w:rsid w:val="00D50F59"/>
    <w:rsid w:val="00D75B2D"/>
    <w:rsid w:val="00D869DA"/>
    <w:rsid w:val="00DA3708"/>
    <w:rsid w:val="00DC36DC"/>
    <w:rsid w:val="00DD0C8A"/>
    <w:rsid w:val="00DD71EC"/>
    <w:rsid w:val="00DE611A"/>
    <w:rsid w:val="00E05C1B"/>
    <w:rsid w:val="00E91AD8"/>
    <w:rsid w:val="00EB2B41"/>
    <w:rsid w:val="00EC585E"/>
    <w:rsid w:val="00EE62D1"/>
    <w:rsid w:val="00EF039F"/>
    <w:rsid w:val="00F00074"/>
    <w:rsid w:val="00F03073"/>
    <w:rsid w:val="00F222CE"/>
    <w:rsid w:val="00F249A6"/>
    <w:rsid w:val="00F406E8"/>
    <w:rsid w:val="00F60C74"/>
    <w:rsid w:val="00F81CA0"/>
    <w:rsid w:val="00F863BA"/>
    <w:rsid w:val="00F944B6"/>
    <w:rsid w:val="00F9490E"/>
    <w:rsid w:val="00F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053B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32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05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2053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85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63A9"/>
    <w:pPr>
      <w:ind w:left="720"/>
      <w:contextualSpacing/>
    </w:pPr>
  </w:style>
  <w:style w:type="character" w:styleId="aa">
    <w:name w:val="Emphasis"/>
    <w:basedOn w:val="a0"/>
    <w:uiPriority w:val="20"/>
    <w:qFormat/>
    <w:rsid w:val="005953ED"/>
    <w:rPr>
      <w:i/>
      <w:iCs/>
    </w:rPr>
  </w:style>
  <w:style w:type="character" w:styleId="ab">
    <w:name w:val="Strong"/>
    <w:basedOn w:val="a0"/>
    <w:uiPriority w:val="22"/>
    <w:qFormat/>
    <w:rsid w:val="005953ED"/>
    <w:rPr>
      <w:b/>
      <w:bCs/>
    </w:rPr>
  </w:style>
  <w:style w:type="character" w:customStyle="1" w:styleId="sertgrafik">
    <w:name w:val="sertgrafik"/>
    <w:basedOn w:val="a0"/>
    <w:rsid w:val="00745568"/>
  </w:style>
  <w:style w:type="character" w:customStyle="1" w:styleId="10">
    <w:name w:val="Заголовок 1 Знак"/>
    <w:basedOn w:val="a0"/>
    <w:link w:val="1"/>
    <w:uiPriority w:val="9"/>
    <w:rsid w:val="00AD5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">
    <w:name w:val="???????"/>
    <w:rsid w:val="00AD595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36"/>
      <w:szCs w:val="36"/>
    </w:rPr>
  </w:style>
  <w:style w:type="paragraph" w:styleId="ad">
    <w:name w:val="header"/>
    <w:basedOn w:val="a"/>
    <w:link w:val="ae"/>
    <w:uiPriority w:val="99"/>
    <w:unhideWhenUsed/>
    <w:rsid w:val="0037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F86"/>
  </w:style>
  <w:style w:type="paragraph" w:styleId="af">
    <w:name w:val="footer"/>
    <w:basedOn w:val="a"/>
    <w:link w:val="af0"/>
    <w:uiPriority w:val="99"/>
    <w:unhideWhenUsed/>
    <w:rsid w:val="0037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053B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32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05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2053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85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63A9"/>
    <w:pPr>
      <w:ind w:left="720"/>
      <w:contextualSpacing/>
    </w:pPr>
  </w:style>
  <w:style w:type="character" w:styleId="aa">
    <w:name w:val="Emphasis"/>
    <w:basedOn w:val="a0"/>
    <w:uiPriority w:val="20"/>
    <w:qFormat/>
    <w:rsid w:val="005953ED"/>
    <w:rPr>
      <w:i/>
      <w:iCs/>
    </w:rPr>
  </w:style>
  <w:style w:type="character" w:styleId="ab">
    <w:name w:val="Strong"/>
    <w:basedOn w:val="a0"/>
    <w:uiPriority w:val="22"/>
    <w:qFormat/>
    <w:rsid w:val="005953ED"/>
    <w:rPr>
      <w:b/>
      <w:bCs/>
    </w:rPr>
  </w:style>
  <w:style w:type="character" w:customStyle="1" w:styleId="sertgrafik">
    <w:name w:val="sertgrafik"/>
    <w:basedOn w:val="a0"/>
    <w:rsid w:val="00745568"/>
  </w:style>
  <w:style w:type="character" w:customStyle="1" w:styleId="10">
    <w:name w:val="Заголовок 1 Знак"/>
    <w:basedOn w:val="a0"/>
    <w:link w:val="1"/>
    <w:uiPriority w:val="9"/>
    <w:rsid w:val="00AD5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">
    <w:name w:val="???????"/>
    <w:rsid w:val="00AD595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36"/>
      <w:szCs w:val="36"/>
    </w:rPr>
  </w:style>
  <w:style w:type="paragraph" w:styleId="ad">
    <w:name w:val="header"/>
    <w:basedOn w:val="a"/>
    <w:link w:val="ae"/>
    <w:uiPriority w:val="99"/>
    <w:unhideWhenUsed/>
    <w:rsid w:val="0037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F86"/>
  </w:style>
  <w:style w:type="paragraph" w:styleId="af">
    <w:name w:val="footer"/>
    <w:basedOn w:val="a"/>
    <w:link w:val="af0"/>
    <w:uiPriority w:val="99"/>
    <w:unhideWhenUsed/>
    <w:rsid w:val="0037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AB71-91BB-463E-9308-C9B91905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2017-02-27T11:29:00Z</cp:lastPrinted>
  <dcterms:created xsi:type="dcterms:W3CDTF">2018-04-16T10:59:00Z</dcterms:created>
  <dcterms:modified xsi:type="dcterms:W3CDTF">2018-04-16T10:59:00Z</dcterms:modified>
</cp:coreProperties>
</file>